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55D63CDA" w14:textId="437B2821" w:rsidR="001E055A" w:rsidRDefault="00000000" w:rsidP="00F86167">
      <w:pPr>
        <w:pStyle w:val="Heading1"/>
        <w:spacing w:after="0" w:line="360" w:lineRule="auto"/>
      </w:pPr>
      <w:r>
        <w:t>M4</w:t>
      </w:r>
      <w:r w:rsidR="002B564A">
        <w:t xml:space="preserve">L4. </w:t>
      </w:r>
      <w:r>
        <w:t>Biodiesel</w:t>
      </w:r>
      <w:r w:rsidR="002B564A">
        <w:t xml:space="preserve"> B</w:t>
      </w:r>
      <w:r>
        <w:t>usiness</w:t>
      </w:r>
      <w:r w:rsidR="002B564A">
        <w:t xml:space="preserve"> C</w:t>
      </w:r>
      <w:r>
        <w:t>ase</w:t>
      </w:r>
      <w:r w:rsidR="002B564A">
        <w:t xml:space="preserve"> R</w:t>
      </w:r>
      <w:r>
        <w:t>evisited</w:t>
      </w:r>
    </w:p>
    <w:p w14:paraId="7D19511B" w14:textId="77777777" w:rsidR="002B564A" w:rsidRDefault="002B564A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FC2C4B3" w14:textId="0DFA493C" w:rsidR="002B564A" w:rsidRDefault="002B564A" w:rsidP="00F86167">
      <w:pPr>
        <w:pStyle w:val="Heading2"/>
        <w:spacing w:before="120" w:line="360" w:lineRule="auto"/>
      </w:pPr>
      <w:r>
        <w:t>Slide #1</w:t>
      </w:r>
      <w:r>
        <w:rPr>
          <w:noProof/>
        </w:rPr>
        <w:drawing>
          <wp:inline distT="0" distB="0" distL="0" distR="0" wp14:anchorId="6528F3CE" wp14:editId="7F2AD00E">
            <wp:extent cx="5731510" cy="3172460"/>
            <wp:effectExtent l="0" t="0" r="2540" b="8890"/>
            <wp:docPr id="1433667783" name="Picture 1" descr="Biodiesel Business Case Revisi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67783" name="Picture 1" descr="Biodiesel Business Case Revisi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1CB8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 xml:space="preserve">In this topic, the professor revisits the renewable energy business case by implementing the decision obtained through the application of the expected value. </w:t>
      </w:r>
    </w:p>
    <w:p w14:paraId="4D635EAB" w14:textId="71E6E369" w:rsidR="00F86167" w:rsidRPr="002B564A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Recall that using the expected value method, we decided to implement the cost leadership technology instead of using the maximum flexibility solution.</w:t>
      </w:r>
    </w:p>
    <w:p w14:paraId="03DC0985" w14:textId="7833B40A" w:rsidR="002B564A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The cost leadership solution involves cutting edge innovations optimized to minimize the production cost of biodiesels.</w:t>
      </w:r>
    </w:p>
    <w:p w14:paraId="015EF3E3" w14:textId="0802AAB1" w:rsidR="002B564A" w:rsidRDefault="002B564A" w:rsidP="00F86167">
      <w:pPr>
        <w:pStyle w:val="Heading2"/>
        <w:spacing w:before="120" w:line="360" w:lineRule="auto"/>
      </w:pPr>
      <w:r>
        <w:lastRenderedPageBreak/>
        <w:t>Slide #2</w:t>
      </w:r>
      <w:r>
        <w:rPr>
          <w:noProof/>
        </w:rPr>
        <w:drawing>
          <wp:inline distT="0" distB="0" distL="0" distR="0" wp14:anchorId="1F57AC50" wp14:editId="34C4DBA3">
            <wp:extent cx="5731510" cy="3239770"/>
            <wp:effectExtent l="0" t="0" r="2540" b="0"/>
            <wp:docPr id="1428086518" name="Picture 2" descr="Plan #1 - Employee Trai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86518" name="Picture 2" descr="Plan #1 - Employee Traini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5A78" w14:textId="5E870B26" w:rsidR="002B564A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First, we need to train employees on a new technology to ensure its performance.</w:t>
      </w:r>
    </w:p>
    <w:p w14:paraId="36A587A5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F34481F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ECFF033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3968019" w14:textId="6F235B38" w:rsidR="002B564A" w:rsidRDefault="002B564A" w:rsidP="00F86167">
      <w:pPr>
        <w:pStyle w:val="Heading2"/>
        <w:spacing w:before="120" w:line="360" w:lineRule="auto"/>
      </w:pPr>
      <w:r>
        <w:lastRenderedPageBreak/>
        <w:t>Slide #3</w:t>
      </w:r>
      <w:r>
        <w:rPr>
          <w:noProof/>
        </w:rPr>
        <w:drawing>
          <wp:inline distT="0" distB="0" distL="0" distR="0" wp14:anchorId="7EB5C8EB" wp14:editId="2AB31F4F">
            <wp:extent cx="5731510" cy="3180080"/>
            <wp:effectExtent l="0" t="0" r="2540" b="1270"/>
            <wp:docPr id="1535263626" name="Picture 3" descr="Plan #2 - Continuous Improv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63626" name="Picture 3" descr="Plan #2 - Continuous Improv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BD60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 xml:space="preserve">Second, develop a continuous improvement plan to identify and realize cost reduction opportunities. </w:t>
      </w:r>
    </w:p>
    <w:p w14:paraId="765A55FF" w14:textId="2A3E9C16" w:rsidR="00F86167" w:rsidRPr="002B564A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The profit margin of biodiesel production is low.</w:t>
      </w:r>
    </w:p>
    <w:p w14:paraId="128EFD23" w14:textId="02A21F43" w:rsidR="002B564A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The business needs to keep debottlenecking its operations to reduce the cost.</w:t>
      </w:r>
    </w:p>
    <w:p w14:paraId="1C5DA1F7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0CC35E4" w14:textId="3A1D2A3B" w:rsidR="002B564A" w:rsidRDefault="002B564A" w:rsidP="00F86167">
      <w:pPr>
        <w:pStyle w:val="Heading2"/>
        <w:spacing w:before="120" w:line="360" w:lineRule="auto"/>
      </w:pPr>
      <w:r>
        <w:lastRenderedPageBreak/>
        <w:t>Slide #4</w:t>
      </w:r>
      <w:r>
        <w:rPr>
          <w:noProof/>
        </w:rPr>
        <w:drawing>
          <wp:inline distT="0" distB="0" distL="0" distR="0" wp14:anchorId="5D8E02D1" wp14:editId="22296FCF">
            <wp:extent cx="5731510" cy="3175000"/>
            <wp:effectExtent l="0" t="0" r="2540" b="6350"/>
            <wp:docPr id="1973730943" name="Picture 4" descr="Plan #3 - Optimize entire value ch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30943" name="Picture 4" descr="Plan #3 - Optimize entire value chain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A4DB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 xml:space="preserve">Third is to optimize the entire value chain to further improve the profitability of the business. </w:t>
      </w:r>
    </w:p>
    <w:p w14:paraId="26DFA876" w14:textId="4F1B3568" w:rsidR="00F86167" w:rsidRPr="002B564A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For example, the company can streamline production, storage, and sales to lower the overall operation cost by implementing demand driven production optimization.</w:t>
      </w:r>
    </w:p>
    <w:p w14:paraId="0B4C6494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 xml:space="preserve">In addition, the company shall actively seek access to new global markets where diesel demand is less volatile to mitigate the risk associated with the worst-case scenario. </w:t>
      </w:r>
    </w:p>
    <w:p w14:paraId="04C29F87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 xml:space="preserve">Supply power is significant in the renewable energy section. </w:t>
      </w:r>
    </w:p>
    <w:p w14:paraId="6D4E75F4" w14:textId="0CBB33E5" w:rsidR="00F86167" w:rsidRPr="002B564A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The company can explore raw materials supply options to further reduce the cost of goods.</w:t>
      </w:r>
    </w:p>
    <w:p w14:paraId="5D9E0F9D" w14:textId="77777777" w:rsidR="002B564A" w:rsidRDefault="002B564A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16053AF" w14:textId="33F09F40" w:rsidR="002B564A" w:rsidRDefault="002B564A" w:rsidP="00F86167">
      <w:pPr>
        <w:pStyle w:val="Heading2"/>
        <w:spacing w:before="120" w:line="360" w:lineRule="auto"/>
      </w:pPr>
      <w:r>
        <w:lastRenderedPageBreak/>
        <w:t>Slide #5</w:t>
      </w:r>
      <w:r>
        <w:rPr>
          <w:noProof/>
        </w:rPr>
        <w:drawing>
          <wp:inline distT="0" distB="0" distL="0" distR="0" wp14:anchorId="59352A06" wp14:editId="54B0EAB8">
            <wp:extent cx="5731510" cy="3187065"/>
            <wp:effectExtent l="0" t="0" r="2540" b="0"/>
            <wp:docPr id="1570295924" name="Picture 5" descr="Plan #4 - Monitor Market &amp; Adjust 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95924" name="Picture 5" descr="Plan #4 - Monitor Market &amp; Adjust Produc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1229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 xml:space="preserve">The fourth is closely monitor the market and adjust the products accordingly. </w:t>
      </w:r>
    </w:p>
    <w:p w14:paraId="32BC4801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 xml:space="preserve">It takes time to switch from one product to another. </w:t>
      </w:r>
    </w:p>
    <w:p w14:paraId="22AA15F6" w14:textId="709F84F3" w:rsidR="002B564A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So, the analyst of the company should closely monitor the market and forecast the trend so that they can optimize the operations accordingly.</w:t>
      </w:r>
    </w:p>
    <w:p w14:paraId="67BF531E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C23F6EF" w14:textId="76C04EFA" w:rsidR="002B564A" w:rsidRDefault="002B564A" w:rsidP="00F86167">
      <w:pPr>
        <w:pStyle w:val="Heading2"/>
        <w:spacing w:before="120" w:line="360" w:lineRule="auto"/>
      </w:pPr>
      <w:r>
        <w:lastRenderedPageBreak/>
        <w:t>Slide #6</w:t>
      </w:r>
      <w:r>
        <w:rPr>
          <w:noProof/>
        </w:rPr>
        <w:drawing>
          <wp:inline distT="0" distB="0" distL="0" distR="0" wp14:anchorId="73C1B202" wp14:editId="1DA81817">
            <wp:extent cx="5731510" cy="3175000"/>
            <wp:effectExtent l="0" t="0" r="2540" b="6350"/>
            <wp:docPr id="1499270260" name="Picture 6" descr="Plan #5 - Keep investing in R&amp;D to strengthen competitive advant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70260" name="Picture 6" descr="Plan #5 - Keep investing in R&amp;D to strengthen competitive advantag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1822" w14:textId="77777777" w:rsidR="00F86167" w:rsidRPr="002B564A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The cost leadership advantage roots in the company's capabilities of developing and deploying innovative solutions that minimize production costs.</w:t>
      </w:r>
    </w:p>
    <w:p w14:paraId="496BA4C4" w14:textId="77777777" w:rsidR="00F86167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The company shall continue investing in this type of R</w:t>
      </w:r>
      <w:r>
        <w:rPr>
          <w:rFonts w:ascii="Open Sans" w:hAnsi="Open Sans" w:cs="Open Sans"/>
          <w:sz w:val="24"/>
          <w:szCs w:val="24"/>
        </w:rPr>
        <w:t>&amp;</w:t>
      </w:r>
      <w:r w:rsidRPr="002B564A">
        <w:rPr>
          <w:rFonts w:ascii="Open Sans" w:hAnsi="Open Sans" w:cs="Open Sans"/>
          <w:sz w:val="24"/>
          <w:szCs w:val="24"/>
        </w:rPr>
        <w:t xml:space="preserve">D to support continuous optimization. </w:t>
      </w:r>
    </w:p>
    <w:p w14:paraId="19A089D3" w14:textId="23AD4638" w:rsidR="00F86167" w:rsidRPr="002B564A" w:rsidRDefault="00F86167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In addition, the company can consider exploring other renewable energy solution based on its core platform to create business growth opportunities.</w:t>
      </w:r>
    </w:p>
    <w:p w14:paraId="12F8BE4C" w14:textId="77777777" w:rsidR="002B564A" w:rsidRDefault="002B564A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5085D4C" w14:textId="351EABBF" w:rsidR="002B564A" w:rsidRDefault="002B564A" w:rsidP="00F86167">
      <w:pPr>
        <w:pStyle w:val="Heading2"/>
        <w:spacing w:before="120" w:line="360" w:lineRule="auto"/>
      </w:pPr>
      <w:r>
        <w:lastRenderedPageBreak/>
        <w:t>Slide #7</w:t>
      </w:r>
      <w:r>
        <w:rPr>
          <w:noProof/>
        </w:rPr>
        <w:drawing>
          <wp:inline distT="0" distB="0" distL="0" distR="0" wp14:anchorId="3521AD92" wp14:editId="786389BD">
            <wp:extent cx="5731510" cy="3160395"/>
            <wp:effectExtent l="0" t="0" r="2540" b="1905"/>
            <wp:docPr id="926150897" name="Picture 7" descr="Plan #6 - Prepare for acquisitions to improve economics of sca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50897" name="Picture 7" descr="Plan #6 - Prepare for acquisitions to improve economics of scal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7D9A" w14:textId="77777777" w:rsidR="00F86167" w:rsidRDefault="00000000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 xml:space="preserve">In addition to innovation, economics of scale is a significant driver to strengthen the company's cost leadership position. </w:t>
      </w:r>
    </w:p>
    <w:p w14:paraId="58AF808A" w14:textId="77777777" w:rsidR="00F86167" w:rsidRDefault="00000000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 xml:space="preserve">The company can proactively build relationships with creditors to prepare for acquisition when the biodiesel market becomes non profitable for traditional producers. </w:t>
      </w:r>
    </w:p>
    <w:p w14:paraId="7C1EE469" w14:textId="3C064C72" w:rsidR="001E055A" w:rsidRPr="002B564A" w:rsidRDefault="00000000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Traditional producers with less optimized technology cannot survive the downtime.</w:t>
      </w:r>
    </w:p>
    <w:p w14:paraId="22A1B98C" w14:textId="77777777" w:rsidR="00F86167" w:rsidRDefault="00000000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 xml:space="preserve">It is the opportunity for the company to acquire others, to improve its economics of scale, and keep growing with strengthened cost leadership competitive advantage. </w:t>
      </w:r>
    </w:p>
    <w:p w14:paraId="482D8F13" w14:textId="5FE300C7" w:rsidR="001E055A" w:rsidRPr="002B564A" w:rsidRDefault="00000000" w:rsidP="00F86167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2B564A">
        <w:rPr>
          <w:rFonts w:ascii="Open Sans" w:hAnsi="Open Sans" w:cs="Open Sans"/>
          <w:sz w:val="24"/>
          <w:szCs w:val="24"/>
        </w:rPr>
        <w:t>So always be prepared for opportunities.</w:t>
      </w:r>
    </w:p>
    <w:sectPr w:rsidR="001E055A" w:rsidRPr="002B56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14729F"/>
    <w:multiLevelType w:val="hybridMultilevel"/>
    <w:tmpl w:val="0798B662"/>
    <w:lvl w:ilvl="0" w:tplc="44E448F2">
      <w:start w:val="1"/>
      <w:numFmt w:val="bullet"/>
      <w:lvlText w:val="●"/>
      <w:lvlJc w:val="left"/>
      <w:pPr>
        <w:ind w:left="720" w:hanging="360"/>
      </w:pPr>
    </w:lvl>
    <w:lvl w:ilvl="1" w:tplc="BDD88EE2">
      <w:start w:val="1"/>
      <w:numFmt w:val="bullet"/>
      <w:lvlText w:val="○"/>
      <w:lvlJc w:val="left"/>
      <w:pPr>
        <w:ind w:left="1440" w:hanging="360"/>
      </w:pPr>
    </w:lvl>
    <w:lvl w:ilvl="2" w:tplc="0372AB16">
      <w:start w:val="1"/>
      <w:numFmt w:val="bullet"/>
      <w:lvlText w:val="■"/>
      <w:lvlJc w:val="left"/>
      <w:pPr>
        <w:ind w:left="2160" w:hanging="360"/>
      </w:pPr>
    </w:lvl>
    <w:lvl w:ilvl="3" w:tplc="F2787C7C">
      <w:start w:val="1"/>
      <w:numFmt w:val="bullet"/>
      <w:lvlText w:val="●"/>
      <w:lvlJc w:val="left"/>
      <w:pPr>
        <w:ind w:left="2880" w:hanging="360"/>
      </w:pPr>
    </w:lvl>
    <w:lvl w:ilvl="4" w:tplc="4518FF34">
      <w:start w:val="1"/>
      <w:numFmt w:val="bullet"/>
      <w:lvlText w:val="○"/>
      <w:lvlJc w:val="left"/>
      <w:pPr>
        <w:ind w:left="3600" w:hanging="360"/>
      </w:pPr>
    </w:lvl>
    <w:lvl w:ilvl="5" w:tplc="1520E570">
      <w:start w:val="1"/>
      <w:numFmt w:val="bullet"/>
      <w:lvlText w:val="■"/>
      <w:lvlJc w:val="left"/>
      <w:pPr>
        <w:ind w:left="4320" w:hanging="360"/>
      </w:pPr>
    </w:lvl>
    <w:lvl w:ilvl="6" w:tplc="8DB4B360">
      <w:start w:val="1"/>
      <w:numFmt w:val="bullet"/>
      <w:lvlText w:val="●"/>
      <w:lvlJc w:val="left"/>
      <w:pPr>
        <w:ind w:left="5040" w:hanging="360"/>
      </w:pPr>
    </w:lvl>
    <w:lvl w:ilvl="7" w:tplc="F566F53A">
      <w:start w:val="1"/>
      <w:numFmt w:val="bullet"/>
      <w:lvlText w:val="●"/>
      <w:lvlJc w:val="left"/>
      <w:pPr>
        <w:ind w:left="5760" w:hanging="360"/>
      </w:pPr>
    </w:lvl>
    <w:lvl w:ilvl="8" w:tplc="3A5EA8FC">
      <w:start w:val="1"/>
      <w:numFmt w:val="bullet"/>
      <w:lvlText w:val="●"/>
      <w:lvlJc w:val="left"/>
      <w:pPr>
        <w:ind w:left="6480" w:hanging="360"/>
      </w:pPr>
    </w:lvl>
  </w:abstractNum>
  <w:num w:numId="1" w16cid:durableId="1422411076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055A"/>
    <w:rsid w:val="000436B9"/>
    <w:rsid w:val="001E055A"/>
    <w:rsid w:val="002B564A"/>
    <w:rsid w:val="006A0B96"/>
    <w:rsid w:val="00C6423D"/>
    <w:rsid w:val="00F86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D15AD"/>
  <w15:docId w15:val="{387A4DB3-D50D-42DA-82BF-7190906E7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2B564A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2B564A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401</Words>
  <Characters>2290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TCMT_612_M4T063_Biodiesel-business-case-revisited</vt:lpstr>
    </vt:vector>
  </TitlesOfParts>
  <Company/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Biodiesel Business Case Revisited</dc:title>
  <dc:creator>Un-named</dc:creator>
  <cp:lastModifiedBy>Williams, Elisabeth G</cp:lastModifiedBy>
  <cp:revision>2</cp:revision>
  <cp:lastPrinted>2024-07-26T21:17:00Z</cp:lastPrinted>
  <dcterms:created xsi:type="dcterms:W3CDTF">2024-07-29T16:02:00Z</dcterms:created>
  <dcterms:modified xsi:type="dcterms:W3CDTF">2024-07-29T16:02:00Z</dcterms:modified>
</cp:coreProperties>
</file>